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History</w:t>
      </w:r>
    </w:p>
    <w:p w:rsidR="00206C9C" w:rsidRDefault="00206C9C" w:rsidP="00206C9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206C9C" w:rsidRDefault="00206C9C" w:rsidP="00206C9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206C9C" w:rsidRDefault="00206C9C" w:rsidP="00206C9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 Details</w:t>
      </w:r>
    </w:p>
    <w:p w:rsidR="00206C9C" w:rsidRDefault="00206C9C" w:rsidP="00206C9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4C09ED" w:rsidRDefault="004C09ED">
      <w:pPr>
        <w:rPr>
          <w:rFonts w:ascii="Times New Roman" w:hAnsi="Times New Roman" w:cs="Times New Roman"/>
          <w:sz w:val="24"/>
          <w:szCs w:val="24"/>
        </w:rPr>
      </w:pPr>
      <w:r>
        <w:rPr>
          <w:rFonts w:ascii="Times New Roman" w:hAnsi="Times New Roman" w:cs="Times New Roman"/>
          <w:sz w:val="24"/>
          <w:szCs w:val="24"/>
        </w:rPr>
        <w:br w:type="page"/>
      </w:r>
    </w:p>
    <w:p w:rsidR="004C09ED" w:rsidRDefault="004C09ED" w:rsidP="004C09ED">
      <w:pPr>
        <w:pStyle w:val="ListParagraph"/>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 current political event which shows the Constitution in action, the Bill of Rights, or actions taken by Congress, the President or the Federal courts.</w:t>
      </w:r>
    </w:p>
    <w:p w:rsidR="00C21EC4" w:rsidRPr="00C21EC4" w:rsidRDefault="00C21EC4" w:rsidP="00C21EC4">
      <w:pPr>
        <w:spacing w:after="0" w:line="480" w:lineRule="auto"/>
        <w:contextualSpacing/>
        <w:rPr>
          <w:rFonts w:ascii="Times New Roman" w:hAnsi="Times New Roman" w:cs="Times New Roman"/>
          <w:sz w:val="24"/>
          <w:szCs w:val="24"/>
        </w:rPr>
      </w:pPr>
      <w:r w:rsidRPr="00C21EC4">
        <w:rPr>
          <w:rFonts w:ascii="Times New Roman" w:hAnsi="Times New Roman" w:cs="Times New Roman"/>
          <w:sz w:val="24"/>
          <w:szCs w:val="24"/>
        </w:rPr>
        <w:t>The 2020 United States (US) General Election.</w:t>
      </w:r>
    </w:p>
    <w:p w:rsidR="00C21EC4" w:rsidRPr="00C21EC4" w:rsidRDefault="004B641C" w:rsidP="00C21EC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According to the Cornel Law School, i</w:t>
      </w:r>
      <w:r w:rsidR="00C21EC4" w:rsidRPr="00C21EC4">
        <w:rPr>
          <w:rFonts w:ascii="Times New Roman" w:hAnsi="Times New Roman" w:cs="Times New Roman"/>
          <w:sz w:val="24"/>
          <w:szCs w:val="24"/>
        </w:rPr>
        <w:t xml:space="preserve">n the Bill of Rights, the 12th amendment states that “electors shall meet in their respective state and vote by ballot for President and Vice President, one of whom shall not be an inhabitant of the same state with themselves.” Voting is not mandatory and it is a privilege. Also, it ensures that people with disabilities can vote. </w:t>
      </w:r>
    </w:p>
    <w:p w:rsidR="00C21EC4" w:rsidRPr="00C21EC4" w:rsidRDefault="00C21EC4" w:rsidP="00C21EC4">
      <w:pPr>
        <w:spacing w:after="0" w:line="480" w:lineRule="auto"/>
        <w:contextualSpacing/>
        <w:rPr>
          <w:rFonts w:ascii="Times New Roman" w:hAnsi="Times New Roman" w:cs="Times New Roman"/>
          <w:sz w:val="24"/>
          <w:szCs w:val="24"/>
        </w:rPr>
      </w:pPr>
      <w:r w:rsidRPr="00C21EC4">
        <w:rPr>
          <w:rFonts w:ascii="Times New Roman" w:hAnsi="Times New Roman" w:cs="Times New Roman"/>
          <w:sz w:val="24"/>
          <w:szCs w:val="24"/>
        </w:rPr>
        <w:t>Under the constitution the president is not elected by the majority vote. However, the candidate who wins the Electoral College becomes the president. The Electoral College of 538 electors. The candidate who wins a state popular vote gets those state electors.</w:t>
      </w:r>
    </w:p>
    <w:p w:rsidR="00FF474A" w:rsidRDefault="00C21EC4" w:rsidP="00C21EC4">
      <w:pPr>
        <w:spacing w:after="0" w:line="480" w:lineRule="auto"/>
        <w:contextualSpacing/>
        <w:rPr>
          <w:rFonts w:ascii="Times New Roman" w:hAnsi="Times New Roman" w:cs="Times New Roman"/>
          <w:sz w:val="24"/>
          <w:szCs w:val="24"/>
        </w:rPr>
      </w:pPr>
      <w:r w:rsidRPr="00C21EC4">
        <w:rPr>
          <w:rFonts w:ascii="Times New Roman" w:hAnsi="Times New Roman" w:cs="Times New Roman"/>
          <w:sz w:val="24"/>
          <w:szCs w:val="24"/>
        </w:rPr>
        <w:t>The governors of different states will certify the results of the presidency and share the information with Congress. In battleground states such as Pennsylvania, Michigan, Wisconsin, and North Carolina which are controlled by Republican legislatures and Democrat governors, they can submit two different election results. When this happens, as it did in Michigan, the Trump campaign filed a lawsuit to stop the count over claims of a lack of access in the counting process. The court dismissed the claim citing that it lacked sufficient evidence that oversight procedures were not being followed. Besides, Mr. Trump stated on November 4th that there was voting fraud</w:t>
      </w:r>
      <w:r w:rsidR="004A132A">
        <w:rPr>
          <w:rFonts w:ascii="Times New Roman" w:hAnsi="Times New Roman" w:cs="Times New Roman"/>
          <w:sz w:val="24"/>
          <w:szCs w:val="24"/>
        </w:rPr>
        <w:t xml:space="preserve"> (</w:t>
      </w:r>
      <w:r w:rsidR="004A132A">
        <w:rPr>
          <w:rFonts w:ascii="Times New Roman" w:hAnsi="Times New Roman" w:cs="Times New Roman"/>
          <w:color w:val="222222"/>
          <w:sz w:val="24"/>
          <w:szCs w:val="20"/>
          <w:shd w:val="clear" w:color="auto" w:fill="FFFFFF"/>
        </w:rPr>
        <w:t>Adams, et al., 2020</w:t>
      </w:r>
      <w:r w:rsidR="004A132A">
        <w:rPr>
          <w:rFonts w:ascii="Times New Roman" w:hAnsi="Times New Roman" w:cs="Times New Roman"/>
          <w:sz w:val="24"/>
          <w:szCs w:val="24"/>
        </w:rPr>
        <w:t>)</w:t>
      </w:r>
      <w:r w:rsidRPr="00C21EC4">
        <w:rPr>
          <w:rFonts w:ascii="Times New Roman" w:hAnsi="Times New Roman" w:cs="Times New Roman"/>
          <w:sz w:val="24"/>
          <w:szCs w:val="24"/>
        </w:rPr>
        <w:t>. If the election result is challenged, it will be taken to the state judges who would then uphold the results and order recount, then-Supreme Court will be asked to weigh in. Therefore, this US election is the current political event that has placed the Constitution, the Bill of Rights, actions taken by Congress, the President, and the Federal Courts in action at the same time.</w:t>
      </w:r>
      <w:r w:rsidR="00FF474A">
        <w:rPr>
          <w:rFonts w:ascii="Times New Roman" w:hAnsi="Times New Roman" w:cs="Times New Roman"/>
          <w:sz w:val="24"/>
          <w:szCs w:val="24"/>
        </w:rPr>
        <w:br w:type="page"/>
      </w:r>
    </w:p>
    <w:p w:rsidR="00FF474A" w:rsidRDefault="0079740A" w:rsidP="0079740A">
      <w:pPr>
        <w:pStyle w:val="ListParagraph"/>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President is a key player in our system of government regardless of the existence of the three separate but equal branches of our federal government.</w:t>
      </w:r>
      <w:r w:rsidR="00FF1BE8">
        <w:rPr>
          <w:rFonts w:ascii="Times New Roman" w:hAnsi="Times New Roman" w:cs="Times New Roman"/>
          <w:sz w:val="24"/>
          <w:szCs w:val="24"/>
        </w:rPr>
        <w:t xml:space="preserve"> A report about</w:t>
      </w:r>
      <w:r>
        <w:rPr>
          <w:rFonts w:ascii="Times New Roman" w:hAnsi="Times New Roman" w:cs="Times New Roman"/>
          <w:sz w:val="24"/>
          <w:szCs w:val="24"/>
        </w:rPr>
        <w:t xml:space="preserve"> “</w:t>
      </w:r>
      <w:r w:rsidR="00B96EC6">
        <w:rPr>
          <w:rFonts w:ascii="Times New Roman" w:hAnsi="Times New Roman" w:cs="Times New Roman"/>
          <w:sz w:val="24"/>
          <w:szCs w:val="24"/>
        </w:rPr>
        <w:t>Whether</w:t>
      </w:r>
      <w:r>
        <w:rPr>
          <w:rFonts w:ascii="Times New Roman" w:hAnsi="Times New Roman" w:cs="Times New Roman"/>
          <w:sz w:val="24"/>
          <w:szCs w:val="24"/>
        </w:rPr>
        <w:t xml:space="preserve"> his policies, personality, or actions taken in crisis changed the balance of power between the Executive Branch and C</w:t>
      </w:r>
      <w:r w:rsidR="00B96EC6">
        <w:rPr>
          <w:rFonts w:ascii="Times New Roman" w:hAnsi="Times New Roman" w:cs="Times New Roman"/>
          <w:sz w:val="24"/>
          <w:szCs w:val="24"/>
        </w:rPr>
        <w:t>ongress”</w:t>
      </w:r>
    </w:p>
    <w:p w:rsidR="00B504C0" w:rsidRPr="00B504C0" w:rsidRDefault="00B504C0" w:rsidP="00B504C0">
      <w:pPr>
        <w:spacing w:after="0" w:line="480" w:lineRule="auto"/>
        <w:jc w:val="both"/>
        <w:rPr>
          <w:rFonts w:ascii="Times New Roman" w:hAnsi="Times New Roman" w:cs="Times New Roman"/>
          <w:sz w:val="24"/>
          <w:szCs w:val="24"/>
        </w:rPr>
      </w:pPr>
      <w:r w:rsidRPr="00B504C0">
        <w:rPr>
          <w:rFonts w:ascii="Times New Roman" w:hAnsi="Times New Roman" w:cs="Times New Roman"/>
          <w:sz w:val="24"/>
          <w:szCs w:val="24"/>
        </w:rPr>
        <w:t>In our case, GEORGE BUSH.</w:t>
      </w:r>
    </w:p>
    <w:p w:rsidR="00B504C0" w:rsidRPr="00B504C0" w:rsidRDefault="00B504C0" w:rsidP="00B504C0">
      <w:pPr>
        <w:spacing w:after="0" w:line="480" w:lineRule="auto"/>
        <w:jc w:val="both"/>
        <w:rPr>
          <w:rFonts w:ascii="Times New Roman" w:hAnsi="Times New Roman" w:cs="Times New Roman"/>
          <w:sz w:val="24"/>
          <w:szCs w:val="24"/>
        </w:rPr>
      </w:pPr>
      <w:r w:rsidRPr="00B504C0">
        <w:rPr>
          <w:rFonts w:ascii="Times New Roman" w:hAnsi="Times New Roman" w:cs="Times New Roman"/>
          <w:sz w:val="24"/>
          <w:szCs w:val="24"/>
        </w:rPr>
        <w:t>Foreign Policy. He devoted much of his time to foreign affairs than on the domestic front. He spoke of the unity between the executive and the congress in foreign affairs. He was a conservative, he did not rush into new actions or policy changes. He took his time to consider policy changes in his administration.</w:t>
      </w:r>
    </w:p>
    <w:p w:rsidR="00B504C0" w:rsidRPr="00B504C0" w:rsidRDefault="00B504C0" w:rsidP="00B504C0">
      <w:pPr>
        <w:spacing w:after="0" w:line="480" w:lineRule="auto"/>
        <w:jc w:val="both"/>
        <w:rPr>
          <w:rFonts w:ascii="Times New Roman" w:hAnsi="Times New Roman" w:cs="Times New Roman"/>
          <w:sz w:val="24"/>
          <w:szCs w:val="24"/>
        </w:rPr>
      </w:pPr>
      <w:r w:rsidRPr="00B504C0">
        <w:rPr>
          <w:rFonts w:ascii="Times New Roman" w:hAnsi="Times New Roman" w:cs="Times New Roman"/>
          <w:sz w:val="24"/>
          <w:szCs w:val="24"/>
        </w:rPr>
        <w:t>The first example is when the Chinese military suppressed a pro-democracy movement that was demonstrating in Tiananmen Square in 1989. The military fired at the crowd in the process killing many protesters. He took his time to decide since he did not want to violate U.S.-Sino relations. Even though many in the congress cried out and wanted a hasty attack on the Chinese government, he imposed only limited sanctions on them</w:t>
      </w:r>
      <w:r w:rsidR="0019723F">
        <w:rPr>
          <w:rFonts w:ascii="Times New Roman" w:hAnsi="Times New Roman" w:cs="Times New Roman"/>
          <w:sz w:val="24"/>
          <w:szCs w:val="24"/>
        </w:rPr>
        <w:t xml:space="preserve"> (</w:t>
      </w:r>
      <w:r w:rsidR="0019723F">
        <w:rPr>
          <w:rFonts w:ascii="Times New Roman" w:hAnsi="Times New Roman" w:cs="Times New Roman"/>
          <w:color w:val="222222"/>
          <w:sz w:val="24"/>
          <w:szCs w:val="20"/>
          <w:shd w:val="clear" w:color="auto" w:fill="FFFFFF"/>
        </w:rPr>
        <w:t xml:space="preserve">Sununu &amp; Marshall, </w:t>
      </w:r>
      <w:r w:rsidR="0019723F" w:rsidRPr="009C208B">
        <w:rPr>
          <w:rFonts w:ascii="Times New Roman" w:hAnsi="Times New Roman" w:cs="Times New Roman"/>
          <w:color w:val="222222"/>
          <w:sz w:val="24"/>
          <w:szCs w:val="20"/>
          <w:shd w:val="clear" w:color="auto" w:fill="FFFFFF"/>
        </w:rPr>
        <w:t>2015</w:t>
      </w:r>
      <w:r w:rsidR="0019723F">
        <w:rPr>
          <w:rFonts w:ascii="Times New Roman" w:hAnsi="Times New Roman" w:cs="Times New Roman"/>
          <w:sz w:val="24"/>
          <w:szCs w:val="24"/>
        </w:rPr>
        <w:t>)</w:t>
      </w:r>
      <w:r w:rsidR="0019723F" w:rsidRPr="00B504C0">
        <w:rPr>
          <w:rFonts w:ascii="Times New Roman" w:hAnsi="Times New Roman" w:cs="Times New Roman"/>
          <w:sz w:val="24"/>
          <w:szCs w:val="24"/>
        </w:rPr>
        <w:t>.</w:t>
      </w:r>
      <w:r w:rsidR="0019723F">
        <w:rPr>
          <w:rFonts w:ascii="Times New Roman" w:hAnsi="Times New Roman" w:cs="Times New Roman"/>
          <w:sz w:val="24"/>
          <w:szCs w:val="24"/>
        </w:rPr>
        <w:t>)</w:t>
      </w:r>
      <w:r w:rsidRPr="00B504C0">
        <w:rPr>
          <w:rFonts w:ascii="Times New Roman" w:hAnsi="Times New Roman" w:cs="Times New Roman"/>
          <w:sz w:val="24"/>
          <w:szCs w:val="24"/>
        </w:rPr>
        <w:t>. Therefore his personality of pragmatism and conservative nature shifted the balance between the executive branch and congress.</w:t>
      </w:r>
    </w:p>
    <w:p w:rsidR="00D1109C" w:rsidRDefault="00B504C0" w:rsidP="00B504C0">
      <w:pPr>
        <w:spacing w:after="0" w:line="480" w:lineRule="auto"/>
        <w:jc w:val="both"/>
        <w:rPr>
          <w:rFonts w:ascii="Times New Roman" w:hAnsi="Times New Roman" w:cs="Times New Roman"/>
          <w:sz w:val="24"/>
          <w:szCs w:val="24"/>
        </w:rPr>
      </w:pPr>
      <w:r w:rsidRPr="00B504C0">
        <w:rPr>
          <w:rFonts w:ascii="Times New Roman" w:hAnsi="Times New Roman" w:cs="Times New Roman"/>
          <w:sz w:val="24"/>
          <w:szCs w:val="24"/>
        </w:rPr>
        <w:t>In addition to that, the relationship between the United States and the Soviet Union was gentle. When Bush was the vice president, he attended a summit in 1988 between President Reagan and Soviet Premier Mikhail Gorbachev. He spoke of softening relations and the two great countries moving towards democracy through the door of freedom.  Besides his relationship with Gorbachev begun when he used his conservative manner to study the situation beforehand that helped improve the U.S – Soviet relations</w:t>
      </w:r>
      <w:r w:rsidR="0019723F">
        <w:rPr>
          <w:rFonts w:ascii="Times New Roman" w:hAnsi="Times New Roman" w:cs="Times New Roman"/>
          <w:sz w:val="24"/>
          <w:szCs w:val="24"/>
        </w:rPr>
        <w:t xml:space="preserve"> (</w:t>
      </w:r>
      <w:r w:rsidR="0019723F">
        <w:rPr>
          <w:rFonts w:ascii="Times New Roman" w:hAnsi="Times New Roman" w:cs="Times New Roman"/>
          <w:color w:val="222222"/>
          <w:sz w:val="24"/>
          <w:szCs w:val="20"/>
          <w:shd w:val="clear" w:color="auto" w:fill="FFFFFF"/>
        </w:rPr>
        <w:t xml:space="preserve">Sununu &amp; Marshall, </w:t>
      </w:r>
      <w:r w:rsidR="0019723F" w:rsidRPr="009C208B">
        <w:rPr>
          <w:rFonts w:ascii="Times New Roman" w:hAnsi="Times New Roman" w:cs="Times New Roman"/>
          <w:color w:val="222222"/>
          <w:sz w:val="24"/>
          <w:szCs w:val="20"/>
          <w:shd w:val="clear" w:color="auto" w:fill="FFFFFF"/>
        </w:rPr>
        <w:t>2015</w:t>
      </w:r>
      <w:r w:rsidR="0019723F">
        <w:rPr>
          <w:rFonts w:ascii="Times New Roman" w:hAnsi="Times New Roman" w:cs="Times New Roman"/>
          <w:sz w:val="24"/>
          <w:szCs w:val="24"/>
        </w:rPr>
        <w:t>)</w:t>
      </w:r>
      <w:r w:rsidRPr="00B504C0">
        <w:rPr>
          <w:rFonts w:ascii="Times New Roman" w:hAnsi="Times New Roman" w:cs="Times New Roman"/>
          <w:sz w:val="24"/>
          <w:szCs w:val="24"/>
        </w:rPr>
        <w:t>.</w:t>
      </w:r>
    </w:p>
    <w:p w:rsidR="00B504C0" w:rsidRDefault="00B504C0" w:rsidP="009C208B">
      <w:pPr>
        <w:spacing w:after="0" w:line="480" w:lineRule="auto"/>
        <w:jc w:val="center"/>
        <w:rPr>
          <w:rFonts w:ascii="Times New Roman" w:hAnsi="Times New Roman" w:cs="Times New Roman"/>
          <w:sz w:val="24"/>
          <w:szCs w:val="24"/>
        </w:rPr>
      </w:pPr>
    </w:p>
    <w:p w:rsidR="00B504C0" w:rsidRDefault="00B504C0" w:rsidP="009C208B">
      <w:pPr>
        <w:spacing w:after="0" w:line="480" w:lineRule="auto"/>
        <w:jc w:val="center"/>
        <w:rPr>
          <w:rFonts w:ascii="Times New Roman" w:hAnsi="Times New Roman" w:cs="Times New Roman"/>
          <w:sz w:val="24"/>
          <w:szCs w:val="24"/>
        </w:rPr>
      </w:pPr>
    </w:p>
    <w:p w:rsidR="00EB20C5" w:rsidRDefault="00D1109C" w:rsidP="009C208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21EC4" w:rsidRPr="009C208B" w:rsidRDefault="00C21EC4" w:rsidP="00C21EC4">
      <w:pPr>
        <w:spacing w:after="0" w:line="480" w:lineRule="auto"/>
        <w:ind w:left="720" w:hanging="720"/>
        <w:contextualSpacing/>
        <w:rPr>
          <w:rFonts w:ascii="Times New Roman" w:hAnsi="Times New Roman" w:cs="Times New Roman"/>
          <w:sz w:val="32"/>
          <w:szCs w:val="24"/>
        </w:rPr>
      </w:pPr>
      <w:r w:rsidRPr="009C208B">
        <w:rPr>
          <w:rFonts w:ascii="Times New Roman" w:hAnsi="Times New Roman" w:cs="Times New Roman"/>
          <w:sz w:val="32"/>
          <w:szCs w:val="24"/>
        </w:rPr>
        <w:t xml:space="preserve"> </w:t>
      </w:r>
      <w:r w:rsidRPr="009C208B">
        <w:rPr>
          <w:rFonts w:ascii="Times New Roman" w:hAnsi="Times New Roman" w:cs="Times New Roman"/>
          <w:color w:val="222222"/>
          <w:sz w:val="24"/>
          <w:szCs w:val="20"/>
          <w:shd w:val="clear" w:color="auto" w:fill="FFFFFF"/>
        </w:rPr>
        <w:t>Adams, M., Pearlstein, D., Hasen, R., Nelson, J., &amp; Tokaji, D. (2020). Election 2020: The Challenge, the Law, and the Path Ahead.</w:t>
      </w:r>
    </w:p>
    <w:p w:rsidR="00C21EC4" w:rsidRPr="00C21EC4" w:rsidRDefault="00C21EC4" w:rsidP="00C21EC4">
      <w:pPr>
        <w:spacing w:after="0" w:line="480" w:lineRule="auto"/>
        <w:ind w:left="720" w:hanging="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0"/>
          <w:shd w:val="clear" w:color="auto" w:fill="FFFFFF"/>
        </w:rPr>
        <w:t xml:space="preserve"> </w:t>
      </w:r>
      <w:r w:rsidRPr="00C21EC4">
        <w:rPr>
          <w:rFonts w:ascii="Times New Roman" w:hAnsi="Times New Roman" w:cs="Times New Roman"/>
          <w:color w:val="222222"/>
          <w:sz w:val="24"/>
          <w:szCs w:val="24"/>
          <w:shd w:val="clear" w:color="auto" w:fill="FFFFFF"/>
        </w:rPr>
        <w:t>Cornel Law School (1993).</w:t>
      </w:r>
      <w:r w:rsidRPr="00C21EC4">
        <w:rPr>
          <w:rFonts w:ascii="Times New Roman" w:hAnsi="Times New Roman" w:cs="Times New Roman"/>
          <w:i/>
          <w:color w:val="222222"/>
          <w:sz w:val="24"/>
          <w:szCs w:val="24"/>
          <w:shd w:val="clear" w:color="auto" w:fill="FFFFFF"/>
        </w:rPr>
        <w:t xml:space="preserve">Legal Information Institute </w:t>
      </w:r>
      <w:r w:rsidRPr="00C21EC4">
        <w:rPr>
          <w:rFonts w:ascii="Times New Roman" w:hAnsi="Times New Roman" w:cs="Times New Roman"/>
          <w:color w:val="222222"/>
          <w:sz w:val="24"/>
          <w:szCs w:val="24"/>
          <w:shd w:val="clear" w:color="auto" w:fill="FFFFFF"/>
        </w:rPr>
        <w:t>Retrieved November 15, 2020 from</w:t>
      </w:r>
    </w:p>
    <w:p w:rsidR="00C21EC4" w:rsidRPr="00C21EC4" w:rsidRDefault="00F47B8B" w:rsidP="00C21EC4">
      <w:pPr>
        <w:spacing w:after="0" w:line="480" w:lineRule="auto"/>
        <w:ind w:left="720" w:hanging="720"/>
        <w:contextualSpacing/>
        <w:rPr>
          <w:rFonts w:ascii="Times New Roman" w:hAnsi="Times New Roman" w:cs="Times New Roman"/>
          <w:sz w:val="24"/>
          <w:szCs w:val="24"/>
        </w:rPr>
      </w:pPr>
      <w:hyperlink r:id="rId8" w:history="1">
        <w:r w:rsidR="00C21EC4" w:rsidRPr="00C21EC4">
          <w:rPr>
            <w:rStyle w:val="Hyperlink"/>
            <w:rFonts w:ascii="Times New Roman" w:hAnsi="Times New Roman" w:cs="Times New Roman"/>
            <w:sz w:val="24"/>
            <w:szCs w:val="24"/>
          </w:rPr>
          <w:t>https://www.law.cornell.edu/constitution/amendmentxii</w:t>
        </w:r>
      </w:hyperlink>
    </w:p>
    <w:p w:rsidR="00C21EC4" w:rsidRDefault="00C21EC4" w:rsidP="00C21EC4">
      <w:pPr>
        <w:spacing w:after="0" w:line="480" w:lineRule="auto"/>
        <w:ind w:left="720" w:hanging="720"/>
        <w:contextualSpacing/>
        <w:rPr>
          <w:rFonts w:ascii="Times New Roman" w:hAnsi="Times New Roman" w:cs="Times New Roman"/>
          <w:color w:val="222222"/>
          <w:sz w:val="24"/>
          <w:szCs w:val="20"/>
          <w:shd w:val="clear" w:color="auto" w:fill="FFFFFF"/>
        </w:rPr>
      </w:pPr>
      <w:r w:rsidRPr="009C208B">
        <w:rPr>
          <w:rFonts w:ascii="Times New Roman" w:hAnsi="Times New Roman" w:cs="Times New Roman"/>
          <w:color w:val="222222"/>
          <w:sz w:val="24"/>
          <w:szCs w:val="20"/>
          <w:shd w:val="clear" w:color="auto" w:fill="FFFFFF"/>
        </w:rPr>
        <w:t>Sununu, J. H., &amp; Marshall, Q. (2015). </w:t>
      </w:r>
      <w:r w:rsidRPr="009C208B">
        <w:rPr>
          <w:rFonts w:ascii="Times New Roman" w:hAnsi="Times New Roman" w:cs="Times New Roman"/>
          <w:i/>
          <w:iCs/>
          <w:color w:val="222222"/>
          <w:sz w:val="24"/>
          <w:szCs w:val="20"/>
          <w:shd w:val="clear" w:color="auto" w:fill="FFFFFF"/>
        </w:rPr>
        <w:t>The quiet man: the indispensable presidency of George HW Bush</w:t>
      </w:r>
      <w:r w:rsidRPr="009C208B">
        <w:rPr>
          <w:rFonts w:ascii="Times New Roman" w:hAnsi="Times New Roman" w:cs="Times New Roman"/>
          <w:color w:val="222222"/>
          <w:sz w:val="24"/>
          <w:szCs w:val="20"/>
          <w:shd w:val="clear" w:color="auto" w:fill="FFFFFF"/>
        </w:rPr>
        <w:t>. Dreamscape Media.</w:t>
      </w:r>
    </w:p>
    <w:sectPr w:rsidR="00C21EC4" w:rsidSect="00D627AF">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13101" w:rsidRDefault="00D13101" w:rsidP="00284DD3">
      <w:pPr>
        <w:spacing w:after="0" w:line="240" w:lineRule="auto"/>
      </w:pPr>
      <w:r>
        <w:separator/>
      </w:r>
    </w:p>
  </w:endnote>
  <w:endnote w:type="continuationSeparator" w:id="0">
    <w:p w:rsidR="00D13101" w:rsidRDefault="00D13101" w:rsidP="00284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13101" w:rsidRDefault="00D13101" w:rsidP="00284DD3">
      <w:pPr>
        <w:spacing w:after="0" w:line="240" w:lineRule="auto"/>
      </w:pPr>
      <w:r>
        <w:separator/>
      </w:r>
    </w:p>
  </w:footnote>
  <w:footnote w:type="continuationSeparator" w:id="0">
    <w:p w:rsidR="00D13101" w:rsidRDefault="00D13101" w:rsidP="00284D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84DD3" w:rsidRDefault="00284DD3">
    <w:pPr>
      <w:pStyle w:val="Header"/>
      <w:jc w:val="right"/>
    </w:pPr>
    <w:r>
      <w:t>HISTORY</w:t>
    </w:r>
    <w:r>
      <w:tab/>
    </w:r>
    <w:r>
      <w:tab/>
    </w:r>
    <w:sdt>
      <w:sdtPr>
        <w:id w:val="-15154578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B641C">
          <w:rPr>
            <w:noProof/>
          </w:rPr>
          <w:t>4</w:t>
        </w:r>
        <w:r>
          <w:rPr>
            <w:noProof/>
          </w:rPr>
          <w:fldChar w:fldCharType="end"/>
        </w:r>
      </w:sdtContent>
    </w:sdt>
  </w:p>
  <w:p w:rsidR="00284DD3" w:rsidRPr="00284DD3" w:rsidRDefault="00284DD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627AF" w:rsidRPr="00D627AF" w:rsidRDefault="00D627AF">
    <w:pPr>
      <w:pStyle w:val="Header"/>
      <w:jc w:val="right"/>
      <w:rPr>
        <w:rFonts w:ascii="Times New Roman" w:hAnsi="Times New Roman" w:cs="Times New Roman"/>
        <w:sz w:val="24"/>
      </w:rPr>
    </w:pPr>
    <w:r w:rsidRPr="00D627AF">
      <w:rPr>
        <w:rFonts w:ascii="Times New Roman" w:hAnsi="Times New Roman" w:cs="Times New Roman"/>
        <w:sz w:val="24"/>
      </w:rPr>
      <w:t>Running head: HISTORY</w:t>
    </w:r>
    <w:r w:rsidRPr="00D627AF">
      <w:rPr>
        <w:rFonts w:ascii="Times New Roman" w:hAnsi="Times New Roman" w:cs="Times New Roman"/>
        <w:sz w:val="24"/>
      </w:rPr>
      <w:tab/>
    </w:r>
    <w:r w:rsidRPr="00D627AF">
      <w:rPr>
        <w:rFonts w:ascii="Times New Roman" w:hAnsi="Times New Roman" w:cs="Times New Roman"/>
        <w:sz w:val="24"/>
      </w:rPr>
      <w:tab/>
    </w:r>
    <w:sdt>
      <w:sdtPr>
        <w:rPr>
          <w:rFonts w:ascii="Times New Roman" w:hAnsi="Times New Roman" w:cs="Times New Roman"/>
          <w:sz w:val="24"/>
        </w:rPr>
        <w:id w:val="-621839238"/>
        <w:docPartObj>
          <w:docPartGallery w:val="Page Numbers (Top of Page)"/>
          <w:docPartUnique/>
        </w:docPartObj>
      </w:sdtPr>
      <w:sdtEndPr>
        <w:rPr>
          <w:noProof/>
        </w:rPr>
      </w:sdtEndPr>
      <w:sdtContent>
        <w:r w:rsidRPr="00D627AF">
          <w:rPr>
            <w:rFonts w:ascii="Times New Roman" w:hAnsi="Times New Roman" w:cs="Times New Roman"/>
            <w:sz w:val="24"/>
          </w:rPr>
          <w:fldChar w:fldCharType="begin"/>
        </w:r>
        <w:r w:rsidRPr="00D627AF">
          <w:rPr>
            <w:rFonts w:ascii="Times New Roman" w:hAnsi="Times New Roman" w:cs="Times New Roman"/>
            <w:sz w:val="24"/>
          </w:rPr>
          <w:instrText xml:space="preserve"> PAGE   \* MERGEFORMAT </w:instrText>
        </w:r>
        <w:r w:rsidRPr="00D627AF">
          <w:rPr>
            <w:rFonts w:ascii="Times New Roman" w:hAnsi="Times New Roman" w:cs="Times New Roman"/>
            <w:sz w:val="24"/>
          </w:rPr>
          <w:fldChar w:fldCharType="separate"/>
        </w:r>
        <w:r w:rsidR="004B641C">
          <w:rPr>
            <w:rFonts w:ascii="Times New Roman" w:hAnsi="Times New Roman" w:cs="Times New Roman"/>
            <w:noProof/>
            <w:sz w:val="24"/>
          </w:rPr>
          <w:t>1</w:t>
        </w:r>
        <w:r w:rsidRPr="00D627AF">
          <w:rPr>
            <w:rFonts w:ascii="Times New Roman" w:hAnsi="Times New Roman" w:cs="Times New Roman"/>
            <w:noProof/>
            <w:sz w:val="24"/>
          </w:rPr>
          <w:fldChar w:fldCharType="end"/>
        </w:r>
      </w:sdtContent>
    </w:sdt>
  </w:p>
  <w:p w:rsidR="00D627AF" w:rsidRDefault="00D627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976CB1"/>
    <w:multiLevelType w:val="hybridMultilevel"/>
    <w:tmpl w:val="20909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DD3"/>
    <w:rsid w:val="000D3698"/>
    <w:rsid w:val="00107BEE"/>
    <w:rsid w:val="00174E75"/>
    <w:rsid w:val="00193CC3"/>
    <w:rsid w:val="0019723F"/>
    <w:rsid w:val="00206C9C"/>
    <w:rsid w:val="00284DD3"/>
    <w:rsid w:val="003232A7"/>
    <w:rsid w:val="004A132A"/>
    <w:rsid w:val="004B641C"/>
    <w:rsid w:val="004C09ED"/>
    <w:rsid w:val="00500E56"/>
    <w:rsid w:val="005D25B3"/>
    <w:rsid w:val="00691D64"/>
    <w:rsid w:val="00692BE8"/>
    <w:rsid w:val="0079740A"/>
    <w:rsid w:val="009324BA"/>
    <w:rsid w:val="00956C5F"/>
    <w:rsid w:val="009C208B"/>
    <w:rsid w:val="00A075E3"/>
    <w:rsid w:val="00A859C6"/>
    <w:rsid w:val="00B504C0"/>
    <w:rsid w:val="00B96EC6"/>
    <w:rsid w:val="00C21EC4"/>
    <w:rsid w:val="00D1109C"/>
    <w:rsid w:val="00D13101"/>
    <w:rsid w:val="00D627AF"/>
    <w:rsid w:val="00EA0831"/>
    <w:rsid w:val="00EB20C5"/>
    <w:rsid w:val="00ED194A"/>
    <w:rsid w:val="00F301BF"/>
    <w:rsid w:val="00F47B8B"/>
    <w:rsid w:val="00F80530"/>
    <w:rsid w:val="00F83D04"/>
    <w:rsid w:val="00F9748C"/>
    <w:rsid w:val="00FF1BE8"/>
    <w:rsid w:val="00FF4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7FFFDFB0-82D5-4B55-A634-1A5D5F107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C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D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DD3"/>
  </w:style>
  <w:style w:type="paragraph" w:styleId="Footer">
    <w:name w:val="footer"/>
    <w:basedOn w:val="Normal"/>
    <w:link w:val="FooterChar"/>
    <w:uiPriority w:val="99"/>
    <w:unhideWhenUsed/>
    <w:rsid w:val="00284D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DD3"/>
  </w:style>
  <w:style w:type="paragraph" w:styleId="ListParagraph">
    <w:name w:val="List Paragraph"/>
    <w:basedOn w:val="Normal"/>
    <w:uiPriority w:val="34"/>
    <w:qFormat/>
    <w:rsid w:val="004C09ED"/>
    <w:pPr>
      <w:ind w:left="720"/>
      <w:contextualSpacing/>
    </w:pPr>
  </w:style>
  <w:style w:type="character" w:styleId="Hyperlink">
    <w:name w:val="Hyperlink"/>
    <w:basedOn w:val="DefaultParagraphFont"/>
    <w:uiPriority w:val="99"/>
    <w:unhideWhenUsed/>
    <w:rsid w:val="00C21E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cornell.edu/constitution/amendmentxii" TargetMode="Externa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D3AC9-148F-41A9-A80E-59256F69735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nyoike31@gmail.com</cp:lastModifiedBy>
  <cp:revision>2</cp:revision>
  <dcterms:created xsi:type="dcterms:W3CDTF">2020-11-15T21:18:00Z</dcterms:created>
  <dcterms:modified xsi:type="dcterms:W3CDTF">2020-11-15T21:18:00Z</dcterms:modified>
</cp:coreProperties>
</file>